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kern w:val="0"/>
          <w:sz w:val="32"/>
          <w:szCs w:val="32"/>
          <w:lang w:val="en-US" w:eastAsia="zh-CN"/>
        </w:rPr>
      </w:pPr>
      <w:bookmarkStart w:id="0" w:name="_Toc435515305"/>
      <w:bookmarkStart w:id="1" w:name="_Toc435514865"/>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3</w:t>
      </w:r>
      <w:r>
        <w:rPr>
          <w:rFonts w:hint="eastAsia" w:ascii="宋体" w:hAnsi="宋体" w:eastAsia="宋体" w:cs="宋体"/>
          <w:b/>
          <w:kern w:val="0"/>
          <w:sz w:val="32"/>
          <w:szCs w:val="32"/>
          <w:lang w:val="en-US" w:eastAsia="zh-CN"/>
        </w:rPr>
        <w:t>:</w:t>
      </w:r>
    </w:p>
    <w:p>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珠海市文化馆读书分享之文化艺术科普知识</w:t>
      </w:r>
    </w:p>
    <w:p>
      <w:pPr>
        <w:jc w:val="center"/>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系列讲堂项目采购投标文件</w:t>
      </w:r>
    </w:p>
    <w:p>
      <w:pPr>
        <w:numPr>
          <w:ilvl w:val="0"/>
          <w:numId w:val="1"/>
        </w:num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报 价 </w:t>
      </w:r>
      <w:r>
        <w:rPr>
          <w:rFonts w:hint="eastAsia" w:ascii="宋体" w:hAnsi="宋体" w:eastAsia="宋体" w:cs="宋体"/>
          <w:b/>
          <w:kern w:val="0"/>
          <w:sz w:val="32"/>
          <w:szCs w:val="32"/>
        </w:rPr>
        <w:t>函</w:t>
      </w:r>
    </w:p>
    <w:p>
      <w:pPr>
        <w:pStyle w:val="23"/>
        <w:numPr>
          <w:ilvl w:val="0"/>
          <w:numId w:val="0"/>
        </w:numPr>
        <w:rPr>
          <w:rFonts w:hint="eastAsia"/>
        </w:rPr>
      </w:pP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珠海市</w:t>
      </w:r>
      <w:r>
        <w:rPr>
          <w:rFonts w:hint="eastAsia" w:ascii="宋体" w:hAnsi="宋体" w:eastAsia="宋体" w:cs="宋体"/>
          <w:sz w:val="24"/>
          <w:szCs w:val="24"/>
          <w:lang w:val="en-US" w:eastAsia="zh-CN"/>
        </w:rPr>
        <w:t>文化</w:t>
      </w:r>
      <w:r>
        <w:rPr>
          <w:rFonts w:hint="eastAsia" w:ascii="宋体" w:hAnsi="宋体" w:cs="宋体"/>
          <w:sz w:val="24"/>
          <w:szCs w:val="24"/>
          <w:lang w:val="en-US" w:eastAsia="zh-CN"/>
        </w:rPr>
        <w:t>馆</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根据贵方的</w:t>
      </w:r>
      <w:r>
        <w:rPr>
          <w:rFonts w:hint="eastAsia" w:ascii="宋体" w:hAnsi="宋体" w:eastAsia="宋体" w:cs="宋体"/>
          <w:sz w:val="24"/>
          <w:szCs w:val="24"/>
          <w:lang w:val="en-US" w:eastAsia="zh-CN"/>
        </w:rPr>
        <w:t>珠海市文化馆读书分享之文化艺术科普知识系列讲堂项目</w:t>
      </w:r>
      <w:r>
        <w:rPr>
          <w:rFonts w:hint="eastAsia" w:ascii="宋体" w:hAnsi="宋体" w:eastAsia="宋体" w:cs="宋体"/>
          <w:sz w:val="24"/>
          <w:szCs w:val="24"/>
          <w:lang w:eastAsia="zh-TW"/>
        </w:rPr>
        <w:t>邀请,签字代表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eastAsia="宋体" w:cs="宋体"/>
          <w:sz w:val="24"/>
          <w:szCs w:val="24"/>
        </w:rPr>
        <w:t>两份。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w:t>
      </w:r>
      <w:r>
        <w:rPr>
          <w:rFonts w:hint="eastAsia" w:ascii="宋体" w:hAnsi="宋体" w:eastAsia="宋体" w:cs="宋体"/>
          <w:sz w:val="24"/>
          <w:szCs w:val="24"/>
        </w:rPr>
        <w:t>或者法人证书</w:t>
      </w:r>
      <w:r>
        <w:rPr>
          <w:rFonts w:hint="eastAsia" w:ascii="宋体" w:hAnsi="宋体" w:eastAsia="宋体" w:cs="宋体"/>
          <w:sz w:val="24"/>
          <w:szCs w:val="24"/>
          <w:lang w:eastAsia="zh-TW"/>
        </w:rPr>
        <w:t>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响应时间</w:t>
      </w:r>
      <w:r>
        <w:rPr>
          <w:rFonts w:hint="eastAsia" w:ascii="宋体" w:hAnsi="宋体" w:eastAsia="宋体" w:cs="宋体"/>
          <w:sz w:val="24"/>
          <w:szCs w:val="24"/>
        </w:rPr>
        <w:t>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lang w:eastAsia="zh-CN"/>
        </w:rPr>
        <w:t>投标人实施方案</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经济价格</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w:t>
      </w:r>
      <w:r>
        <w:rPr>
          <w:rFonts w:hint="eastAsia" w:ascii="宋体" w:hAnsi="宋体" w:cs="宋体"/>
          <w:sz w:val="24"/>
          <w:szCs w:val="24"/>
          <w:lang w:val="en-US" w:eastAsia="zh-CN"/>
        </w:rPr>
        <w:t>叁</w:t>
      </w:r>
      <w:r>
        <w:rPr>
          <w:rFonts w:hint="eastAsia" w:ascii="宋体" w:hAnsi="宋体" w:eastAsia="宋体" w:cs="宋体"/>
          <w:sz w:val="24"/>
          <w:szCs w:val="24"/>
          <w:lang w:eastAsia="zh-TW"/>
        </w:rPr>
        <w:t>份。</w:t>
      </w:r>
    </w:p>
    <w:p>
      <w:pPr>
        <w:pStyle w:val="23"/>
        <w:rPr>
          <w:rFonts w:hint="eastAsia" w:ascii="宋体" w:hAnsi="宋体" w:eastAsia="宋体" w:cs="宋体"/>
          <w:sz w:val="24"/>
          <w:szCs w:val="24"/>
          <w:lang w:val="en-US" w:eastAsia="zh-CN"/>
        </w:rPr>
      </w:pPr>
    </w:p>
    <w:p>
      <w:pPr>
        <w:pStyle w:val="23"/>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bookmarkStart w:id="2" w:name="_Toc32600"/>
      <w:bookmarkStart w:id="3" w:name="_Toc509258026"/>
      <w:bookmarkStart w:id="4" w:name="_Toc1031302"/>
      <w:bookmarkStart w:id="5" w:name="_Toc16952996"/>
      <w:bookmarkStart w:id="6" w:name="_Toc20179"/>
      <w:bookmarkStart w:id="7" w:name="_Toc521419126"/>
      <w:bookmarkStart w:id="8" w:name="_Toc259090984"/>
      <w:bookmarkStart w:id="9" w:name="_Toc318288644"/>
      <w:bookmarkStart w:id="10" w:name="_Toc10704609"/>
      <w:bookmarkStart w:id="11" w:name="_Toc276645581"/>
      <w:bookmarkStart w:id="12" w:name="_Toc435345651"/>
      <w:bookmarkStart w:id="13" w:name="_Toc534749455"/>
      <w:bookmarkStart w:id="14" w:name="_Toc535526461"/>
    </w:p>
    <w:p>
      <w:pPr>
        <w:pStyle w:val="23"/>
        <w:rPr>
          <w:rFonts w:hint="eastAsia" w:ascii="宋体" w:hAnsi="宋体" w:eastAsia="宋体" w:cs="宋体"/>
          <w:sz w:val="24"/>
          <w:szCs w:val="24"/>
        </w:rPr>
      </w:pPr>
    </w:p>
    <w:p>
      <w:pPr>
        <w:pStyle w:val="23"/>
        <w:rPr>
          <w:rFonts w:hint="eastAsia" w:ascii="宋体" w:hAnsi="宋体" w:eastAsia="宋体" w:cs="宋体"/>
          <w:sz w:val="24"/>
          <w:szCs w:val="24"/>
          <w:lang w:val="en-US" w:eastAsia="zh-CN"/>
        </w:rPr>
      </w:pPr>
    </w:p>
    <w:p>
      <w:pPr>
        <w:pStyle w:val="4"/>
        <w:spacing w:before="100" w:after="100" w:line="360" w:lineRule="auto"/>
        <w:rPr>
          <w:rFonts w:hint="eastAsia" w:ascii="宋体" w:hAnsi="宋体"/>
          <w:color w:val="000000"/>
          <w:sz w:val="28"/>
        </w:rPr>
      </w:pPr>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2"/>
      <w:bookmarkEnd w:id="3"/>
      <w:bookmarkEnd w:id="4"/>
      <w:bookmarkEnd w:id="5"/>
      <w:bookmarkEnd w:id="6"/>
      <w:bookmarkEnd w:id="7"/>
      <w:bookmarkEnd w:id="8"/>
      <w:bookmarkEnd w:id="9"/>
      <w:bookmarkEnd w:id="10"/>
      <w:bookmarkEnd w:id="11"/>
      <w:bookmarkEnd w:id="12"/>
      <w:bookmarkEnd w:id="13"/>
      <w:bookmarkEnd w:id="14"/>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珠海市文化馆</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12"/>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p>
    <w:p>
      <w:pPr>
        <w:spacing w:line="480" w:lineRule="exact"/>
        <w:jc w:val="cente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珠海市文化馆</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hint="eastAsia" w:ascii="宋体" w:hAnsi="宋体"/>
          <w:bCs/>
          <w:color w:val="000000"/>
          <w:sz w:val="24"/>
          <w:u w:val="single"/>
        </w:rPr>
        <w:t xml:space="preserve">                    </w:t>
      </w:r>
      <w:r>
        <w:rPr>
          <w:rFonts w:hint="eastAsia" w:ascii="宋体" w:hAnsi="宋体" w:eastAsia="宋体" w:cs="宋体"/>
          <w:sz w:val="24"/>
          <w:szCs w:val="24"/>
          <w:lang w:val="en-US" w:eastAsia="zh-CN"/>
        </w:rPr>
        <w:t>珠海市文化馆《读书分享之文化艺术科普知识系列讲堂》项目</w:t>
      </w:r>
      <w:r>
        <w:rPr>
          <w:rFonts w:hint="eastAsia" w:ascii="宋体" w:hAnsi="宋体"/>
          <w:bCs/>
          <w:color w:val="000000"/>
          <w:sz w:val="24"/>
          <w:lang w:val="en-US" w:eastAsia="zh-CN"/>
        </w:rPr>
        <w:t>采购</w:t>
      </w:r>
      <w:r>
        <w:rPr>
          <w:rFonts w:hint="eastAsia" w:ascii="宋体" w:hAnsi="宋体"/>
          <w:bCs/>
          <w:color w:val="000000"/>
          <w:sz w:val="24"/>
        </w:rPr>
        <w:t>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12"/>
        <w:tblpPr w:leftFromText="180" w:rightFromText="180" w:vertAnchor="text" w:horzAnchor="margin" w:tblpXSpec="center" w:tblpY="1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34"/>
        <w:outlineLvl w:val="3"/>
        <w:rPr>
          <w:rStyle w:val="35"/>
          <w:rFonts w:hint="eastAsia" w:ascii="宋体" w:hAnsi="宋体" w:eastAsia="宋体" w:cs="宋体"/>
          <w:b/>
          <w:color w:val="000000"/>
        </w:rPr>
      </w:pPr>
      <w:r>
        <w:rPr>
          <w:rStyle w:val="35"/>
          <w:rFonts w:hint="eastAsia" w:ascii="宋体" w:hAnsi="宋体" w:eastAsia="宋体" w:cs="宋体"/>
          <w:b/>
          <w:color w:val="000000"/>
          <w:lang w:val="en-US" w:eastAsia="zh-CN"/>
        </w:rPr>
        <w:t>3-</w:t>
      </w:r>
      <w:r>
        <w:rPr>
          <w:rStyle w:val="35"/>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pacing w:line="360" w:lineRule="auto"/>
        <w:ind w:firstLine="240"/>
        <w:rPr>
          <w:rFonts w:hint="eastAsia"/>
          <w:color w:val="000000"/>
          <w:sz w:val="24"/>
        </w:rPr>
      </w:pPr>
      <w:r>
        <w:rPr>
          <w:rFonts w:hint="eastAsia"/>
          <w:color w:val="000000"/>
          <w:sz w:val="24"/>
        </w:rPr>
        <w:t>提供投标人的营业执照或者法人证书。</w:t>
      </w:r>
    </w:p>
    <w:p>
      <w:pPr>
        <w:pStyle w:val="2"/>
        <w:ind w:firstLine="240"/>
        <w:rPr>
          <w:rFonts w:hint="eastAsia"/>
          <w:color w:val="000000"/>
          <w:sz w:val="24"/>
        </w:rPr>
      </w:pPr>
    </w:p>
    <w:p>
      <w:pPr>
        <w:pStyle w:val="2"/>
        <w:ind w:firstLine="240"/>
        <w:rPr>
          <w:rFonts w:hint="eastAsia"/>
          <w:color w:val="000000"/>
          <w:sz w:val="24"/>
        </w:rPr>
      </w:pPr>
    </w:p>
    <w:p>
      <w:pPr>
        <w:pStyle w:val="2"/>
        <w:ind w:firstLine="240"/>
        <w:rPr>
          <w:rFonts w:hint="eastAsia"/>
          <w:color w:val="000000"/>
          <w:sz w:val="24"/>
        </w:rPr>
      </w:pPr>
    </w:p>
    <w:p>
      <w:pPr>
        <w:pStyle w:val="2"/>
        <w:ind w:firstLine="240"/>
        <w:rPr>
          <w:rFonts w:hint="eastAsia"/>
          <w:color w:val="000000"/>
          <w:sz w:val="24"/>
        </w:rPr>
      </w:pPr>
    </w:p>
    <w:p>
      <w:pPr>
        <w:pStyle w:val="2"/>
        <w:ind w:firstLine="240"/>
        <w:rPr>
          <w:rFonts w:hint="eastAsia"/>
          <w:color w:val="000000"/>
          <w:sz w:val="24"/>
        </w:rPr>
      </w:pPr>
    </w:p>
    <w:p>
      <w:pPr>
        <w:pStyle w:val="2"/>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firstLine="240"/>
        <w:rPr>
          <w:rFonts w:hint="eastAsia"/>
          <w:color w:val="000000"/>
          <w:sz w:val="24"/>
        </w:rPr>
      </w:pPr>
    </w:p>
    <w:p>
      <w:pPr>
        <w:pStyle w:val="2"/>
        <w:ind w:firstLine="240"/>
        <w:rPr>
          <w:rFonts w:hint="eastAsia"/>
          <w:color w:val="000000"/>
          <w:sz w:val="24"/>
        </w:rPr>
      </w:pPr>
    </w:p>
    <w:p>
      <w:pPr>
        <w:rPr>
          <w:rFonts w:hint="eastAsia" w:hAnsi="宋体"/>
          <w:color w:val="000000"/>
          <w:sz w:val="24"/>
        </w:rPr>
      </w:pPr>
    </w:p>
    <w:p>
      <w:pPr>
        <w:pStyle w:val="2"/>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34"/>
        <w:outlineLvl w:val="3"/>
        <w:rPr>
          <w:rStyle w:val="35"/>
          <w:rFonts w:hint="eastAsia" w:ascii="宋体" w:hAnsi="宋体" w:eastAsia="宋体" w:cs="宋体"/>
          <w:b/>
          <w:color w:val="000000"/>
        </w:rPr>
      </w:pPr>
      <w:r>
        <w:rPr>
          <w:rStyle w:val="35"/>
          <w:rFonts w:hint="eastAsia" w:hAnsi="宋体" w:cs="宋体"/>
          <w:b/>
          <w:color w:val="000000"/>
          <w:lang w:val="en-US" w:eastAsia="zh-CN"/>
        </w:rPr>
        <w:t>4</w:t>
      </w:r>
      <w:r>
        <w:rPr>
          <w:rStyle w:val="35"/>
          <w:rFonts w:hint="eastAsia" w:ascii="宋体" w:hAnsi="宋体" w:eastAsia="宋体" w:cs="宋体"/>
          <w:b/>
          <w:color w:val="000000"/>
          <w:lang w:val="en-US" w:eastAsia="zh-CN"/>
        </w:rPr>
        <w:t>-</w:t>
      </w:r>
      <w:r>
        <w:rPr>
          <w:rStyle w:val="35"/>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6"/>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珠海市文化馆</w:t>
      </w:r>
    </w:p>
    <w:p>
      <w:pPr>
        <w:pStyle w:val="6"/>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6"/>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6"/>
        <w:keepLines/>
        <w:widowControl/>
        <w:snapToGrid w:val="0"/>
        <w:spacing w:line="360" w:lineRule="auto"/>
        <w:ind w:firstLine="0"/>
        <w:rPr>
          <w:rFonts w:hAnsi="宋体"/>
          <w:bCs/>
          <w:color w:val="000000"/>
          <w:sz w:val="24"/>
        </w:rPr>
      </w:pPr>
    </w:p>
    <w:p>
      <w:pPr>
        <w:pStyle w:val="6"/>
        <w:spacing w:line="360" w:lineRule="auto"/>
        <w:rPr>
          <w:rFonts w:hint="eastAsia" w:hAnsi="宋体"/>
          <w:bCs/>
          <w:color w:val="000000"/>
          <w:sz w:val="24"/>
        </w:rPr>
      </w:pPr>
      <w:r>
        <w:rPr>
          <w:rFonts w:hint="eastAsia" w:hAnsi="宋体"/>
          <w:bCs/>
          <w:color w:val="000000"/>
          <w:sz w:val="24"/>
        </w:rPr>
        <w:t>特此声明！</w:t>
      </w:r>
    </w:p>
    <w:p>
      <w:pPr>
        <w:pStyle w:val="6"/>
        <w:keepLines/>
        <w:widowControl/>
        <w:snapToGrid w:val="0"/>
        <w:spacing w:line="360" w:lineRule="auto"/>
        <w:ind w:firstLine="0"/>
        <w:rPr>
          <w:rFonts w:hint="eastAsia" w:hAnsi="宋体"/>
          <w:bCs/>
          <w:color w:val="000000"/>
          <w:sz w:val="24"/>
        </w:rPr>
      </w:pPr>
    </w:p>
    <w:p>
      <w:pPr>
        <w:pStyle w:val="6"/>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6"/>
        <w:keepLines/>
        <w:widowControl/>
        <w:numPr>
          <w:ilvl w:val="0"/>
          <w:numId w:val="2"/>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6"/>
        <w:keepLines/>
        <w:widowControl/>
        <w:numPr>
          <w:ilvl w:val="0"/>
          <w:numId w:val="2"/>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4"/>
        <w:outlineLvl w:val="3"/>
        <w:rPr>
          <w:rStyle w:val="35"/>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5-</w:t>
      </w:r>
      <w:r>
        <w:rPr>
          <w:rStyle w:val="35"/>
          <w:rFonts w:hint="eastAsia"/>
          <w:b/>
          <w:bCs/>
          <w:color w:val="000000"/>
          <w:sz w:val="28"/>
          <w:szCs w:val="28"/>
        </w:rPr>
        <w:t>诚信承诺</w:t>
      </w:r>
      <w:r>
        <w:rPr>
          <w:rStyle w:val="35"/>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35"/>
          <w:color w:val="000000"/>
        </w:rPr>
        <w:t>诚信承诺</w:t>
      </w:r>
      <w:r>
        <w:rPr>
          <w:rStyle w:val="35"/>
          <w:rFonts w:hint="eastAsia" w:eastAsia="宋体"/>
          <w:color w:val="000000"/>
          <w:lang w:eastAsia="zh-CN"/>
        </w:rPr>
        <w:t>书</w:t>
      </w:r>
    </w:p>
    <w:p>
      <w:pPr>
        <w:pStyle w:val="6"/>
        <w:keepLines/>
        <w:widowControl/>
        <w:snapToGrid w:val="0"/>
        <w:spacing w:line="360" w:lineRule="auto"/>
        <w:ind w:firstLine="0"/>
        <w:rPr>
          <w:rFonts w:hint="default" w:hAnsi="宋体"/>
          <w:bCs/>
          <w:color w:val="000000"/>
          <w:sz w:val="24"/>
          <w:u w:val="single"/>
          <w:lang w:val="en-US"/>
        </w:rPr>
      </w:pPr>
      <w:r>
        <w:rPr>
          <w:rFonts w:hint="eastAsia" w:hAnsi="宋体"/>
          <w:color w:val="000000"/>
          <w:sz w:val="24"/>
        </w:rPr>
        <w:t>致：</w:t>
      </w:r>
      <w:r>
        <w:rPr>
          <w:rFonts w:hint="eastAsia" w:hAnsi="宋体"/>
          <w:color w:val="000000"/>
          <w:sz w:val="24"/>
          <w:lang w:val="en-US" w:eastAsia="zh-CN"/>
        </w:rPr>
        <w:t>珠海市文化馆</w:t>
      </w:r>
    </w:p>
    <w:p>
      <w:pPr>
        <w:pStyle w:val="6"/>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6"/>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6"/>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6"/>
        <w:spacing w:line="360" w:lineRule="auto"/>
        <w:rPr>
          <w:rFonts w:hint="eastAsia" w:hAnsi="宋体"/>
          <w:bCs/>
          <w:color w:val="000000"/>
          <w:sz w:val="24"/>
        </w:rPr>
      </w:pPr>
      <w:r>
        <w:rPr>
          <w:rFonts w:hint="eastAsia" w:hAnsi="宋体"/>
          <w:bCs/>
          <w:color w:val="000000"/>
          <w:sz w:val="24"/>
        </w:rPr>
        <w:t>特此声明、承诺！</w:t>
      </w:r>
    </w:p>
    <w:p>
      <w:pPr>
        <w:pStyle w:val="6"/>
        <w:keepLines/>
        <w:widowControl/>
        <w:snapToGrid w:val="0"/>
        <w:spacing w:line="360" w:lineRule="auto"/>
        <w:ind w:firstLine="0"/>
        <w:rPr>
          <w:rFonts w:hint="eastAsia" w:hAnsi="宋体"/>
          <w:bCs/>
          <w:color w:val="000000"/>
          <w:sz w:val="24"/>
        </w:rPr>
      </w:pPr>
    </w:p>
    <w:p>
      <w:pPr>
        <w:pStyle w:val="6"/>
        <w:keepLines/>
        <w:widowControl/>
        <w:snapToGrid w:val="0"/>
        <w:spacing w:line="360" w:lineRule="auto"/>
        <w:ind w:firstLine="0"/>
        <w:rPr>
          <w:rFonts w:hint="eastAsia" w:hAnsi="宋体"/>
          <w:bCs/>
          <w:color w:val="000000"/>
          <w:sz w:val="24"/>
        </w:rPr>
      </w:pPr>
    </w:p>
    <w:p>
      <w:pPr>
        <w:pStyle w:val="6"/>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2"/>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4"/>
        <w:outlineLvl w:val="3"/>
        <w:rPr>
          <w:rStyle w:val="35"/>
          <w:rFonts w:hint="eastAsia" w:eastAsia="宋体"/>
          <w:b/>
          <w:bCs/>
          <w:color w:val="000000"/>
          <w:sz w:val="28"/>
          <w:szCs w:val="28"/>
          <w:lang w:eastAsia="zh-CN"/>
        </w:rPr>
      </w:pPr>
      <w:bookmarkStart w:id="15" w:name="_Toc10704616"/>
      <w:bookmarkStart w:id="16" w:name="_Toc519707585"/>
      <w:bookmarkStart w:id="17" w:name="_Toc16953003"/>
      <w:bookmarkStart w:id="18" w:name="_Toc1031309"/>
      <w:r>
        <w:rPr>
          <w:rFonts w:hint="eastAsia"/>
          <w:b/>
          <w:bCs/>
          <w:color w:val="000000"/>
          <w:sz w:val="28"/>
          <w:szCs w:val="28"/>
          <w:lang w:val="en-US" w:eastAsia="zh-CN"/>
        </w:rPr>
        <w:t>6-响应时间</w:t>
      </w:r>
      <w:r>
        <w:rPr>
          <w:rStyle w:val="35"/>
          <w:rFonts w:hint="eastAsia"/>
          <w:b/>
          <w:bCs/>
          <w:color w:val="000000"/>
          <w:sz w:val="28"/>
          <w:szCs w:val="28"/>
        </w:rPr>
        <w:t>承诺</w:t>
      </w:r>
      <w:r>
        <w:rPr>
          <w:rStyle w:val="35"/>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35"/>
          <w:rFonts w:hint="eastAsia" w:eastAsia="宋体"/>
          <w:color w:val="000000"/>
          <w:lang w:eastAsia="zh-CN"/>
        </w:rPr>
        <w:t>响应时间</w:t>
      </w:r>
      <w:r>
        <w:rPr>
          <w:rStyle w:val="35"/>
          <w:color w:val="000000"/>
        </w:rPr>
        <w:t>承诺</w:t>
      </w:r>
      <w:r>
        <w:rPr>
          <w:rStyle w:val="35"/>
          <w:rFonts w:hint="eastAsia" w:eastAsia="宋体"/>
          <w:color w:val="000000"/>
          <w:lang w:eastAsia="zh-CN"/>
        </w:rPr>
        <w:t>书</w:t>
      </w:r>
    </w:p>
    <w:p>
      <w:pPr>
        <w:pStyle w:val="6"/>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珠海市文化馆</w:t>
      </w:r>
    </w:p>
    <w:p>
      <w:pPr>
        <w:pStyle w:val="6"/>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6"/>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6"/>
        <w:spacing w:line="360" w:lineRule="auto"/>
        <w:rPr>
          <w:rFonts w:hint="eastAsia" w:hAnsi="宋体"/>
          <w:bCs/>
          <w:color w:val="000000"/>
          <w:sz w:val="24"/>
        </w:rPr>
      </w:pPr>
      <w:r>
        <w:rPr>
          <w:rFonts w:hint="eastAsia" w:hAnsi="宋体"/>
          <w:bCs/>
          <w:color w:val="000000"/>
          <w:sz w:val="24"/>
        </w:rPr>
        <w:t>特此声明、承诺！</w:t>
      </w:r>
    </w:p>
    <w:p>
      <w:pPr>
        <w:pStyle w:val="6"/>
        <w:keepLines/>
        <w:widowControl/>
        <w:snapToGrid w:val="0"/>
        <w:spacing w:line="360" w:lineRule="auto"/>
        <w:ind w:firstLine="0"/>
        <w:rPr>
          <w:rFonts w:hint="eastAsia" w:hAnsi="宋体"/>
          <w:bCs/>
          <w:color w:val="000000"/>
          <w:sz w:val="24"/>
        </w:rPr>
      </w:pPr>
    </w:p>
    <w:p>
      <w:pPr>
        <w:pStyle w:val="6"/>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2"/>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4"/>
        <w:spacing w:before="100" w:after="100" w:line="360" w:lineRule="auto"/>
        <w:rPr>
          <w:rFonts w:hint="eastAsia" w:ascii="宋体" w:hAnsi="宋体" w:eastAsia="宋体" w:cs="宋体"/>
          <w:sz w:val="32"/>
          <w:szCs w:val="32"/>
          <w:lang w:val="en-US" w:eastAsia="zh-CN"/>
        </w:rPr>
      </w:pPr>
      <w:r>
        <w:rPr>
          <w:rFonts w:hint="eastAsia" w:ascii="宋体" w:hAnsi="宋体" w:cs="宋体"/>
          <w:sz w:val="32"/>
          <w:szCs w:val="32"/>
          <w:lang w:val="en-US" w:eastAsia="zh-CN"/>
        </w:rPr>
        <w:t>7</w:t>
      </w:r>
      <w:r>
        <w:rPr>
          <w:rFonts w:hint="eastAsia" w:ascii="宋体" w:hAnsi="宋体" w:eastAsia="宋体" w:cs="宋体"/>
          <w:sz w:val="32"/>
          <w:szCs w:val="32"/>
          <w:lang w:val="en-US" w:eastAsia="zh-CN"/>
        </w:rPr>
        <w:t>-技术部分</w:t>
      </w:r>
    </w:p>
    <w:bookmarkEnd w:id="15"/>
    <w:bookmarkEnd w:id="16"/>
    <w:bookmarkEnd w:id="17"/>
    <w:bookmarkEnd w:id="18"/>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default" w:ascii="宋体" w:hAnsi="宋体" w:eastAsia="宋体"/>
          <w:sz w:val="24"/>
          <w:lang w:val="en-US" w:eastAsia="zh-CN"/>
        </w:rPr>
      </w:pPr>
      <w:r>
        <w:rPr>
          <w:rFonts w:hint="eastAsia" w:ascii="宋体" w:hAnsi="宋体" w:eastAsia="宋体"/>
          <w:sz w:val="24"/>
        </w:rPr>
        <w:t>项目名称</w:t>
      </w:r>
      <w:r>
        <w:rPr>
          <w:rFonts w:hint="eastAsia" w:ascii="宋体" w:hAnsi="宋体" w:eastAsia="宋体"/>
          <w:sz w:val="24"/>
          <w:lang w:eastAsia="zh-CN"/>
        </w:rPr>
        <w:t>：</w:t>
      </w:r>
      <w:r>
        <w:rPr>
          <w:rFonts w:hint="eastAsia" w:ascii="宋体" w:hAnsi="宋体" w:eastAsia="宋体"/>
          <w:sz w:val="24"/>
          <w:u w:val="single"/>
        </w:rPr>
        <w:t xml:space="preserve"> </w:t>
      </w:r>
      <w:r>
        <w:rPr>
          <w:rFonts w:hint="eastAsia" w:ascii="宋体" w:hAnsi="宋体" w:eastAsia="宋体"/>
          <w:sz w:val="24"/>
          <w:u w:val="single"/>
          <w:lang w:val="en-US" w:eastAsia="zh-CN"/>
        </w:rPr>
        <w:t>珠海市文化馆读书分享之文化艺术科普知识系列讲堂</w:t>
      </w:r>
      <w:r>
        <w:rPr>
          <w:rFonts w:hint="eastAsia" w:ascii="宋体" w:hAnsi="宋体"/>
          <w:sz w:val="24"/>
          <w:u w:val="single"/>
          <w:lang w:val="en-US" w:eastAsia="zh-CN"/>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4"/>
        <w:spacing w:before="100" w:after="100" w:line="360" w:lineRule="auto"/>
        <w:rPr>
          <w:rFonts w:hint="default" w:eastAsia="宋体"/>
          <w:lang w:val="en-US" w:eastAsia="zh-CN"/>
        </w:rPr>
      </w:pPr>
      <w:r>
        <w:br w:type="page"/>
      </w:r>
      <w:bookmarkStart w:id="19" w:name="_Toc276645585"/>
      <w:bookmarkStart w:id="20" w:name="_Toc12162"/>
      <w:bookmarkStart w:id="21" w:name="_Toc521419129"/>
      <w:bookmarkStart w:id="22" w:name="_Toc435345655"/>
      <w:bookmarkStart w:id="23" w:name="_Toc10704612"/>
      <w:bookmarkStart w:id="24" w:name="_Toc16952999"/>
      <w:bookmarkStart w:id="25" w:name="_Toc318288648"/>
      <w:bookmarkStart w:id="26" w:name="_Toc259090988"/>
      <w:bookmarkStart w:id="27" w:name="_Toc509258029"/>
      <w:bookmarkStart w:id="28" w:name="_Toc534749458"/>
      <w:bookmarkStart w:id="29" w:name="_Toc3293"/>
      <w:bookmarkStart w:id="30" w:name="_Toc1031305"/>
      <w:bookmarkStart w:id="31" w:name="_Toc535526464"/>
      <w:r>
        <w:rPr>
          <w:rFonts w:hint="eastAsia"/>
          <w:lang w:val="en-US" w:eastAsia="zh-CN"/>
        </w:rPr>
        <w:t>8</w:t>
      </w:r>
      <w:r>
        <w:rPr>
          <w:rFonts w:hint="eastAsia" w:ascii="宋体" w:hAnsi="宋体" w:eastAsia="宋体" w:cs="宋体"/>
          <w:lang w:val="en-US" w:eastAsia="zh-CN"/>
        </w:rPr>
        <w:t>-商务部分</w:t>
      </w:r>
    </w:p>
    <w:p>
      <w:pPr>
        <w:pStyle w:val="4"/>
        <w:spacing w:before="100" w:after="100" w:line="360" w:lineRule="auto"/>
        <w:rPr>
          <w:rFonts w:hint="eastAsia" w:ascii="宋体" w:hAnsi="宋体"/>
          <w:sz w:val="28"/>
        </w:rPr>
      </w:pPr>
      <w:r>
        <w:rPr>
          <w:rFonts w:hint="eastAsia" w:ascii="宋体" w:hAnsi="宋体"/>
          <w:sz w:val="28"/>
        </w:rPr>
        <w:t>投标人综合概况</w:t>
      </w:r>
      <w:bookmarkEnd w:id="19"/>
      <w:bookmarkEnd w:id="20"/>
      <w:bookmarkEnd w:id="21"/>
      <w:bookmarkEnd w:id="22"/>
      <w:bookmarkEnd w:id="23"/>
      <w:bookmarkEnd w:id="24"/>
      <w:bookmarkEnd w:id="25"/>
      <w:bookmarkEnd w:id="26"/>
      <w:bookmarkEnd w:id="27"/>
      <w:bookmarkEnd w:id="28"/>
      <w:bookmarkEnd w:id="29"/>
      <w:bookmarkEnd w:id="30"/>
      <w:bookmarkEnd w:id="31"/>
    </w:p>
    <w:p>
      <w:pPr>
        <w:spacing w:line="360" w:lineRule="auto"/>
        <w:rPr>
          <w:rFonts w:hint="eastAsia" w:ascii="宋体" w:hAnsi="宋体"/>
          <w:b/>
          <w:sz w:val="28"/>
          <w:szCs w:val="28"/>
        </w:rPr>
      </w:pPr>
      <w:r>
        <w:rPr>
          <w:rFonts w:hint="eastAsia" w:ascii="宋体" w:hAnsi="宋体"/>
          <w:bCs/>
          <w:sz w:val="24"/>
        </w:rPr>
        <w:t>项目名称：</w:t>
      </w:r>
      <w:r>
        <w:rPr>
          <w:rFonts w:hint="eastAsia" w:ascii="宋体" w:hAnsi="宋体" w:eastAsia="宋体"/>
          <w:sz w:val="24"/>
          <w:u w:val="single"/>
        </w:rPr>
        <w:t xml:space="preserve"> </w:t>
      </w:r>
      <w:r>
        <w:rPr>
          <w:rFonts w:hint="eastAsia" w:ascii="宋体" w:hAnsi="宋体" w:eastAsia="宋体"/>
          <w:sz w:val="24"/>
          <w:u w:val="single"/>
          <w:lang w:val="en-US" w:eastAsia="zh-CN"/>
        </w:rPr>
        <w:t>珠海市文化馆读书分享之文化艺术科普知识系列讲堂</w:t>
      </w:r>
      <w:r>
        <w:rPr>
          <w:rFonts w:hint="eastAsia" w:ascii="宋体" w:hAnsi="宋体"/>
          <w:sz w:val="24"/>
          <w:u w:val="single"/>
          <w:lang w:val="en-US" w:eastAsia="zh-CN"/>
        </w:rPr>
        <w:t xml:space="preserve"> </w:t>
      </w:r>
      <w:r>
        <w:rPr>
          <w:rFonts w:hint="eastAsia" w:ascii="宋体" w:hAnsi="宋体"/>
          <w:bCs/>
          <w:sz w:val="24"/>
        </w:rPr>
        <w:t xml:space="preserve">        </w:t>
      </w:r>
    </w:p>
    <w:p>
      <w:pPr>
        <w:pStyle w:val="23"/>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2、实施方案。</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宋体" w:hAnsi="宋体"/>
          <w:sz w:val="24"/>
          <w:lang w:val="en-US" w:eastAsia="zh-CN"/>
        </w:rPr>
      </w:pPr>
      <w:r>
        <w:rPr>
          <w:rFonts w:hint="eastAsia" w:ascii="宋体" w:hAnsi="宋体"/>
          <w:sz w:val="24"/>
          <w:lang w:val="en-US" w:eastAsia="zh-CN"/>
        </w:rPr>
        <w:t>3、服务响应时间。</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4、服务人员力量。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、投标人认为必要的其他介绍</w:t>
      </w:r>
    </w:p>
    <w:p>
      <w:pPr>
        <w:spacing w:line="360" w:lineRule="auto"/>
        <w:rPr>
          <w:rFonts w:hint="eastAsia" w:ascii="宋体" w:hAnsi="宋体"/>
          <w:sz w:val="24"/>
        </w:rPr>
      </w:pPr>
    </w:p>
    <w:p>
      <w:pPr>
        <w:pStyle w:val="2"/>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23"/>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3"/>
        <w:rPr>
          <w:rStyle w:val="35"/>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34"/>
        <w:snapToGrid w:val="0"/>
        <w:spacing w:before="120" w:beforeLines="50" w:after="120" w:afterLines="50"/>
        <w:jc w:val="center"/>
        <w:outlineLvl w:val="3"/>
        <w:rPr>
          <w:rStyle w:val="35"/>
          <w:rFonts w:hint="eastAsia" w:ascii="宋体" w:hAnsi="宋体" w:eastAsia="宋体" w:cs="宋体"/>
          <w:b/>
          <w:sz w:val="40"/>
          <w:szCs w:val="40"/>
        </w:rPr>
      </w:pPr>
      <w:r>
        <w:rPr>
          <w:rStyle w:val="35"/>
          <w:rFonts w:hint="eastAsia" w:hAnsi="宋体" w:cs="宋体"/>
          <w:b/>
          <w:sz w:val="40"/>
          <w:szCs w:val="40"/>
          <w:lang w:val="en-US" w:eastAsia="zh-CN"/>
        </w:rPr>
        <w:t>9</w:t>
      </w:r>
      <w:r>
        <w:rPr>
          <w:rStyle w:val="35"/>
          <w:rFonts w:hint="eastAsia" w:ascii="宋体" w:hAnsi="宋体" w:eastAsia="宋体" w:cs="宋体"/>
          <w:b/>
          <w:sz w:val="40"/>
          <w:szCs w:val="40"/>
          <w:lang w:val="en-US" w:eastAsia="zh-CN"/>
        </w:rPr>
        <w:t>-</w:t>
      </w:r>
      <w:r>
        <w:rPr>
          <w:rStyle w:val="35"/>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　　</w:t>
      </w:r>
    </w:p>
    <w:p>
      <w:pPr>
        <w:spacing w:line="360" w:lineRule="auto"/>
        <w:ind w:firstLine="645"/>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　　</w:t>
      </w:r>
    </w:p>
    <w:p>
      <w:pPr>
        <w:spacing w:line="360" w:lineRule="auto"/>
        <w:ind w:firstLine="645"/>
        <w:rPr>
          <w:rFonts w:hint="eastAsia" w:ascii="宋体" w:hAnsi="宋体" w:cs="宋体"/>
          <w:sz w:val="24"/>
        </w:rPr>
      </w:pPr>
      <w:r>
        <w:rPr>
          <w:rFonts w:hint="eastAsia" w:ascii="宋体" w:hAnsi="宋体" w:cs="宋体"/>
          <w:sz w:val="24"/>
        </w:rPr>
        <w:t>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bookmarkStart w:id="32" w:name="_Toc432583716"/>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keepLines/>
        <w:numPr>
          <w:ilvl w:val="0"/>
          <w:numId w:val="0"/>
        </w:numPr>
        <w:adjustRightInd w:val="0"/>
        <w:snapToGrid w:val="0"/>
        <w:spacing w:line="360" w:lineRule="auto"/>
        <w:jc w:val="center"/>
        <w:outlineLvl w:val="1"/>
        <w:rPr>
          <w:rFonts w:hint="eastAsia" w:ascii="华文仿宋" w:hAnsi="华文仿宋" w:eastAsia="华文仿宋" w:cs="仿宋_GB2312"/>
          <w:color w:val="000000"/>
          <w:sz w:val="32"/>
          <w:szCs w:val="32"/>
          <w:shd w:val="clear" w:color="auto" w:fill="FFFFFF"/>
        </w:rPr>
      </w:pPr>
      <w:r>
        <w:rPr>
          <w:rFonts w:hint="eastAsia"/>
          <w:b/>
          <w:sz w:val="36"/>
          <w:szCs w:val="36"/>
          <w:lang w:val="en-US" w:eastAsia="zh-CN"/>
        </w:rPr>
        <w:t>10-</w:t>
      </w:r>
      <w:r>
        <w:rPr>
          <w:rFonts w:hint="eastAsia"/>
          <w:b/>
          <w:sz w:val="36"/>
          <w:szCs w:val="36"/>
        </w:rPr>
        <w:t>经济</w:t>
      </w:r>
      <w:bookmarkEnd w:id="32"/>
      <w:r>
        <w:rPr>
          <w:rFonts w:hint="eastAsia"/>
          <w:b/>
          <w:sz w:val="36"/>
          <w:szCs w:val="36"/>
        </w:rPr>
        <w:t>价格</w:t>
      </w:r>
      <w:bookmarkEnd w:id="0"/>
      <w:bookmarkEnd w:id="1"/>
    </w:p>
    <w:p>
      <w:pPr>
        <w:spacing w:line="360" w:lineRule="auto"/>
        <w:jc w:val="center"/>
        <w:rPr>
          <w:rFonts w:hint="eastAsia" w:ascii="宋体" w:hAnsi="宋体" w:eastAsia="宋体" w:cs="宋体"/>
          <w:b w:val="0"/>
          <w:bCs w:val="0"/>
          <w:color w:val="auto"/>
          <w:kern w:val="0"/>
          <w:sz w:val="32"/>
          <w:szCs w:val="32"/>
          <w:lang w:val="en-US" w:eastAsia="zh-CN" w:bidi="ar"/>
        </w:rPr>
      </w:pPr>
      <w:r>
        <w:rPr>
          <w:rFonts w:hint="eastAsia" w:ascii="宋体" w:hAnsi="宋体" w:eastAsia="宋体" w:cs="宋体"/>
          <w:b w:val="0"/>
          <w:bCs w:val="0"/>
          <w:color w:val="auto"/>
          <w:kern w:val="0"/>
          <w:sz w:val="32"/>
          <w:szCs w:val="32"/>
          <w:lang w:val="en-US" w:eastAsia="zh-CN" w:bidi="ar"/>
        </w:rPr>
        <w:t>珠海市文化馆读书分享之文化艺术科普知识系列讲堂</w:t>
      </w:r>
    </w:p>
    <w:p>
      <w:pPr>
        <w:pStyle w:val="11"/>
        <w:widowControl/>
        <w:shd w:val="clear" w:color="auto" w:fill="FFFFFF"/>
        <w:spacing w:before="0" w:beforeAutospacing="0" w:after="0" w:afterAutospacing="0" w:line="579" w:lineRule="exact"/>
        <w:jc w:val="center"/>
        <w:rPr>
          <w:rFonts w:hint="eastAsia" w:ascii="华文仿宋" w:hAnsi="华文仿宋" w:eastAsia="宋体" w:cs="仿宋_GB2312"/>
          <w:color w:val="000000"/>
          <w:sz w:val="32"/>
          <w:szCs w:val="32"/>
          <w:shd w:val="clear" w:color="auto" w:fill="FFFFFF"/>
          <w:lang w:eastAsia="zh-CN"/>
        </w:rPr>
      </w:pPr>
      <w:r>
        <w:rPr>
          <w:rFonts w:hint="eastAsia" w:ascii="宋体" w:hAnsi="宋体" w:eastAsia="宋体" w:cs="宋体"/>
          <w:b w:val="0"/>
          <w:bCs w:val="0"/>
          <w:color w:val="auto"/>
          <w:sz w:val="32"/>
          <w:szCs w:val="32"/>
          <w:lang w:eastAsia="zh-CN"/>
        </w:rPr>
        <w:t>采购</w:t>
      </w:r>
      <w:r>
        <w:rPr>
          <w:rFonts w:hint="eastAsia" w:ascii="宋体" w:hAnsi="宋体" w:eastAsia="宋体" w:cs="宋体"/>
          <w:b w:val="0"/>
          <w:bCs w:val="0"/>
          <w:color w:val="auto"/>
          <w:sz w:val="32"/>
          <w:szCs w:val="32"/>
        </w:rPr>
        <w:t>项目</w:t>
      </w:r>
      <w:r>
        <w:rPr>
          <w:rFonts w:hint="eastAsia" w:ascii="宋体" w:hAnsi="宋体" w:eastAsia="宋体" w:cs="宋体"/>
          <w:b w:val="0"/>
          <w:bCs w:val="0"/>
          <w:color w:val="auto"/>
          <w:sz w:val="32"/>
          <w:szCs w:val="32"/>
          <w:lang w:eastAsia="zh-CN"/>
        </w:rPr>
        <w:t>投标报价书</w:t>
      </w:r>
    </w:p>
    <w:tbl>
      <w:tblPr>
        <w:tblStyle w:val="12"/>
        <w:tblpPr w:leftFromText="180" w:rightFromText="180" w:vertAnchor="text" w:horzAnchor="margin" w:tblpXSpec="center" w:tblpY="595"/>
        <w:tblOverlap w:val="never"/>
        <w:tblW w:w="9555" w:type="dxa"/>
        <w:tblInd w:w="0" w:type="dxa"/>
        <w:tblLayout w:type="fixed"/>
        <w:tblCellMar>
          <w:top w:w="15" w:type="dxa"/>
          <w:left w:w="15" w:type="dxa"/>
          <w:bottom w:w="15" w:type="dxa"/>
          <w:right w:w="15" w:type="dxa"/>
        </w:tblCellMar>
      </w:tblPr>
      <w:tblGrid>
        <w:gridCol w:w="740"/>
        <w:gridCol w:w="2819"/>
        <w:gridCol w:w="1276"/>
        <w:gridCol w:w="1276"/>
        <w:gridCol w:w="1275"/>
        <w:gridCol w:w="2169"/>
      </w:tblGrid>
      <w:tr>
        <w:tblPrEx>
          <w:tblCellMar>
            <w:top w:w="15" w:type="dxa"/>
            <w:left w:w="15" w:type="dxa"/>
            <w:bottom w:w="15" w:type="dxa"/>
            <w:right w:w="15" w:type="dxa"/>
          </w:tblCellMar>
        </w:tblPrEx>
        <w:trPr>
          <w:trHeight w:val="598" w:hRule="atLeast"/>
        </w:trPr>
        <w:tc>
          <w:tcPr>
            <w:tcW w:w="74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序号</w:t>
            </w:r>
          </w:p>
        </w:tc>
        <w:tc>
          <w:tcPr>
            <w:tcW w:w="281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招标内容</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预计数量</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投标单价（元）</w:t>
            </w:r>
          </w:p>
        </w:tc>
        <w:tc>
          <w:tcPr>
            <w:tcW w:w="127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投标金额（元）</w:t>
            </w:r>
          </w:p>
        </w:tc>
        <w:tc>
          <w:tcPr>
            <w:tcW w:w="216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sz w:val="24"/>
              </w:rPr>
              <w:t>备 注</w:t>
            </w:r>
          </w:p>
        </w:tc>
      </w:tr>
      <w:tr>
        <w:tblPrEx>
          <w:tblCellMar>
            <w:top w:w="15" w:type="dxa"/>
            <w:left w:w="15" w:type="dxa"/>
            <w:bottom w:w="15" w:type="dxa"/>
            <w:right w:w="15" w:type="dxa"/>
          </w:tblCellMar>
        </w:tblPrEx>
        <w:trPr>
          <w:trHeight w:val="2129"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仿宋" w:hAnsi="仿宋" w:eastAsia="仿宋" w:cs="宋体"/>
                <w:sz w:val="24"/>
              </w:rPr>
            </w:pPr>
          </w:p>
        </w:tc>
      </w:tr>
      <w:tr>
        <w:tblPrEx>
          <w:tblCellMar>
            <w:top w:w="15" w:type="dxa"/>
            <w:left w:w="15" w:type="dxa"/>
            <w:bottom w:w="15" w:type="dxa"/>
            <w:right w:w="15" w:type="dxa"/>
          </w:tblCellMar>
        </w:tblPrEx>
        <w:trPr>
          <w:trHeight w:val="474" w:hRule="atLeast"/>
        </w:trPr>
        <w:tc>
          <w:tcPr>
            <w:tcW w:w="611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投标总价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仿宋" w:hAnsi="仿宋" w:eastAsia="仿宋" w:cs="宋体"/>
                <w:sz w:val="24"/>
              </w:rPr>
            </w:pPr>
          </w:p>
        </w:tc>
      </w:tr>
      <w:tr>
        <w:tblPrEx>
          <w:tblCellMar>
            <w:top w:w="15" w:type="dxa"/>
            <w:left w:w="15" w:type="dxa"/>
            <w:bottom w:w="15" w:type="dxa"/>
            <w:right w:w="15" w:type="dxa"/>
          </w:tblCellMar>
        </w:tblPrEx>
        <w:trPr>
          <w:trHeight w:val="675" w:hRule="atLeast"/>
        </w:trPr>
        <w:tc>
          <w:tcPr>
            <w:tcW w:w="955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宋体"/>
                <w:b/>
                <w:sz w:val="24"/>
                <w:szCs w:val="24"/>
              </w:rPr>
            </w:pPr>
            <w:r>
              <w:rPr>
                <w:rFonts w:hint="eastAsia" w:ascii="仿宋" w:hAnsi="仿宋" w:eastAsia="仿宋"/>
                <w:sz w:val="24"/>
                <w:szCs w:val="24"/>
              </w:rPr>
              <w:t>备注：</w:t>
            </w:r>
          </w:p>
        </w:tc>
      </w:tr>
    </w:tbl>
    <w:p>
      <w:pPr>
        <w:pStyle w:val="11"/>
        <w:widowControl/>
        <w:shd w:val="clear" w:color="auto" w:fill="FFFFFF"/>
        <w:spacing w:before="0" w:beforeAutospacing="0" w:after="0" w:afterAutospacing="0" w:line="579" w:lineRule="exact"/>
        <w:rPr>
          <w:rFonts w:ascii="华文仿宋" w:hAnsi="华文仿宋" w:eastAsia="华文仿宋" w:cs="仿宋"/>
          <w:color w:val="000000"/>
          <w:sz w:val="28"/>
          <w:szCs w:val="28"/>
          <w:shd w:val="clear" w:color="auto" w:fill="FFFFFF"/>
        </w:rPr>
      </w:pPr>
      <w:r>
        <w:rPr>
          <w:rFonts w:hint="eastAsia" w:ascii="华文仿宋" w:hAnsi="华文仿宋" w:eastAsia="华文仿宋" w:cs="仿宋"/>
          <w:color w:val="000000"/>
          <w:sz w:val="28"/>
          <w:szCs w:val="28"/>
          <w:shd w:val="clear" w:color="auto" w:fill="FFFFFF"/>
        </w:rPr>
        <w:t>投标人名称：</w:t>
      </w:r>
      <w:bookmarkStart w:id="33" w:name="_GoBack"/>
      <w:bookmarkEnd w:id="33"/>
    </w:p>
    <w:p>
      <w:pPr>
        <w:spacing w:line="480" w:lineRule="auto"/>
        <w:rPr>
          <w:rFonts w:hint="eastAsia" w:ascii="宋体" w:hAnsi="宋体"/>
          <w:sz w:val="24"/>
          <w:szCs w:val="24"/>
        </w:rPr>
      </w:pPr>
      <w:r>
        <w:rPr>
          <w:rFonts w:hint="eastAsia" w:ascii="宋体" w:hAnsi="宋体"/>
          <w:sz w:val="24"/>
          <w:szCs w:val="24"/>
        </w:rPr>
        <w:t>注：</w:t>
      </w:r>
      <w:r>
        <w:rPr>
          <w:rFonts w:hint="eastAsia" w:ascii="宋体" w:hAnsi="宋体"/>
          <w:sz w:val="24"/>
          <w:szCs w:val="24"/>
          <w:lang w:val="en-US" w:eastAsia="zh-CN"/>
        </w:rPr>
        <w:t>供应商</w:t>
      </w:r>
      <w:r>
        <w:rPr>
          <w:rFonts w:hint="eastAsia" w:ascii="宋体" w:hAnsi="宋体"/>
          <w:sz w:val="24"/>
          <w:szCs w:val="24"/>
        </w:rPr>
        <w:t>须按要求填写所有信息，不得随意更改本表格式。</w:t>
      </w:r>
    </w:p>
    <w:p>
      <w:pPr>
        <w:pStyle w:val="8"/>
        <w:rPr>
          <w:rFonts w:hint="eastAsia"/>
          <w:lang w:eastAsia="zh-CN"/>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ascii="宋体" w:hAnsi="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w:t>
      </w:r>
      <w:r>
        <w:rPr>
          <w:rFonts w:hint="eastAsia" w:ascii="宋体" w:hAnsi="宋体" w:cs="Times New Roman"/>
          <w:spacing w:val="4"/>
          <w:sz w:val="24"/>
          <w:szCs w:val="24"/>
          <w:lang w:val="en-US" w:eastAsia="zh-CN"/>
        </w:rPr>
        <w:t>日</w:t>
      </w:r>
    </w:p>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abstractNum w:abstractNumId="1">
    <w:nsid w:val="25015EC1"/>
    <w:multiLevelType w:val="singleLevel"/>
    <w:tmpl w:val="25015EC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TQ1OWZmMmEwZDkwY2RiNzRjNzE3YjUxMzA3NDMifQ=="/>
  </w:docVars>
  <w:rsids>
    <w:rsidRoot w:val="0971669C"/>
    <w:rsid w:val="015C5625"/>
    <w:rsid w:val="01B376B8"/>
    <w:rsid w:val="0971669C"/>
    <w:rsid w:val="0E4B0FC7"/>
    <w:rsid w:val="0F1C12CE"/>
    <w:rsid w:val="1183680B"/>
    <w:rsid w:val="1CD77CF9"/>
    <w:rsid w:val="1CDA61F1"/>
    <w:rsid w:val="264B58E0"/>
    <w:rsid w:val="28294A34"/>
    <w:rsid w:val="2D8B1BB7"/>
    <w:rsid w:val="31431AB9"/>
    <w:rsid w:val="33E74FE2"/>
    <w:rsid w:val="488E0FE2"/>
    <w:rsid w:val="4A30495F"/>
    <w:rsid w:val="510C14FC"/>
    <w:rsid w:val="549E5FB0"/>
    <w:rsid w:val="59AF309F"/>
    <w:rsid w:val="5A1312DC"/>
    <w:rsid w:val="5BBD1BE7"/>
    <w:rsid w:val="5E490B40"/>
    <w:rsid w:val="66BA201C"/>
    <w:rsid w:val="6AC35568"/>
    <w:rsid w:val="6D8A3E6C"/>
    <w:rsid w:val="747C7F26"/>
    <w:rsid w:val="76C44EEF"/>
    <w:rsid w:val="7C2D4237"/>
    <w:rsid w:val="7D653E3A"/>
    <w:rsid w:val="7ECA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line="413" w:lineRule="auto"/>
      <w:outlineLvl w:val="2"/>
    </w:pPr>
    <w:rPr>
      <w:b/>
      <w:bCs/>
      <w:kern w:val="0"/>
      <w:sz w:val="32"/>
      <w:szCs w:val="32"/>
    </w:rPr>
  </w:style>
  <w:style w:type="paragraph" w:styleId="5">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hAnsi="Times New Roman"/>
      <w:sz w:val="21"/>
    </w:rPr>
  </w:style>
  <w:style w:type="paragraph" w:styleId="3">
    <w:name w:val="Body Text"/>
    <w:basedOn w:val="1"/>
    <w:qFormat/>
    <w:uiPriority w:val="0"/>
    <w:pPr>
      <w:spacing w:line="360" w:lineRule="auto"/>
    </w:pPr>
    <w:rPr>
      <w:rFonts w:ascii="宋体" w:hAnsi="宋体"/>
      <w:sz w:val="28"/>
    </w:rPr>
  </w:style>
  <w:style w:type="paragraph" w:styleId="6">
    <w:name w:val="Normal Indent"/>
    <w:basedOn w:val="1"/>
    <w:qFormat/>
    <w:uiPriority w:val="0"/>
    <w:pPr>
      <w:ind w:firstLine="420"/>
    </w:pPr>
  </w:style>
  <w:style w:type="paragraph" w:styleId="7">
    <w:name w:val="Plain Text"/>
    <w:basedOn w:val="1"/>
    <w:qFormat/>
    <w:uiPriority w:val="0"/>
    <w:pPr>
      <w:autoSpaceDE/>
      <w:autoSpaceDN/>
      <w:adjustRightInd/>
      <w:jc w:val="both"/>
    </w:pPr>
    <w:rPr>
      <w:rFonts w:ascii="宋体" w:hAnsi="Courier New" w:cs="Courier New"/>
      <w:kern w:val="2"/>
    </w:rPr>
  </w:style>
  <w:style w:type="paragraph" w:styleId="8">
    <w:name w:val="Body Text Indent 2"/>
    <w:basedOn w:val="1"/>
    <w:qFormat/>
    <w:uiPriority w:val="0"/>
    <w:pPr>
      <w:spacing w:line="360" w:lineRule="auto"/>
      <w:ind w:firstLine="360"/>
    </w:pPr>
    <w:rPr>
      <w:rFonts w:ascii="宋体"/>
      <w:sz w:val="24"/>
    </w:rPr>
  </w:style>
  <w:style w:type="paragraph" w:styleId="9">
    <w:name w:val="Balloon Text"/>
    <w:basedOn w:val="1"/>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00"/>
      <w:u w:val="none"/>
    </w:rPr>
  </w:style>
  <w:style w:type="character" w:styleId="21">
    <w:name w:val="HTML Code"/>
    <w:basedOn w:val="13"/>
    <w:qFormat/>
    <w:uiPriority w:val="0"/>
    <w:rPr>
      <w:rFonts w:ascii="Courier New" w:hAnsi="Courier New"/>
      <w:sz w:val="20"/>
    </w:rPr>
  </w:style>
  <w:style w:type="character" w:styleId="22">
    <w:name w:val="HTML Cite"/>
    <w:basedOn w:val="13"/>
    <w:qFormat/>
    <w:uiPriority w:val="0"/>
  </w:style>
  <w:style w:type="paragraph" w:customStyle="1" w:styleId="23">
    <w:name w:val="表格文字"/>
    <w:basedOn w:val="1"/>
    <w:qFormat/>
    <w:uiPriority w:val="0"/>
    <w:pPr>
      <w:spacing w:before="25" w:beforeLines="0" w:after="25" w:afterLines="0"/>
      <w:jc w:val="left"/>
    </w:pPr>
    <w:rPr>
      <w:bCs/>
      <w:spacing w:val="10"/>
      <w:kern w:val="0"/>
      <w:sz w:val="24"/>
      <w:szCs w:val="20"/>
    </w:rPr>
  </w:style>
  <w:style w:type="character" w:customStyle="1" w:styleId="24">
    <w:name w:val="on"/>
    <w:basedOn w:val="13"/>
    <w:qFormat/>
    <w:uiPriority w:val="0"/>
    <w:rPr>
      <w:shd w:val="clear" w:fill="FFFFFF"/>
    </w:rPr>
  </w:style>
  <w:style w:type="character" w:customStyle="1" w:styleId="25">
    <w:name w:val="bds_more"/>
    <w:basedOn w:val="13"/>
    <w:qFormat/>
    <w:uiPriority w:val="0"/>
  </w:style>
  <w:style w:type="character" w:customStyle="1" w:styleId="26">
    <w:name w:val="bds_more1"/>
    <w:basedOn w:val="13"/>
    <w:qFormat/>
    <w:uiPriority w:val="0"/>
    <w:rPr>
      <w:rFonts w:hint="eastAsia" w:ascii="宋体" w:hAnsi="宋体" w:eastAsia="宋体" w:cs="宋体"/>
    </w:rPr>
  </w:style>
  <w:style w:type="character" w:customStyle="1" w:styleId="27">
    <w:name w:val="bds_more2"/>
    <w:basedOn w:val="13"/>
    <w:qFormat/>
    <w:uiPriority w:val="0"/>
  </w:style>
  <w:style w:type="character" w:customStyle="1" w:styleId="28">
    <w:name w:val="bds_nopic"/>
    <w:basedOn w:val="13"/>
    <w:qFormat/>
    <w:uiPriority w:val="0"/>
  </w:style>
  <w:style w:type="character" w:customStyle="1" w:styleId="29">
    <w:name w:val="bds_nopic1"/>
    <w:basedOn w:val="13"/>
    <w:qFormat/>
    <w:uiPriority w:val="0"/>
  </w:style>
  <w:style w:type="character" w:customStyle="1" w:styleId="30">
    <w:name w:val="bds_nopic2"/>
    <w:basedOn w:val="13"/>
    <w:qFormat/>
    <w:uiPriority w:val="0"/>
  </w:style>
  <w:style w:type="character" w:customStyle="1" w:styleId="31">
    <w:name w:val="layui-layer-tabnow"/>
    <w:basedOn w:val="13"/>
    <w:qFormat/>
    <w:uiPriority w:val="0"/>
    <w:rPr>
      <w:bdr w:val="single" w:color="CCCCCC" w:sz="6" w:space="0"/>
      <w:shd w:val="clear" w:fill="FFFFFF"/>
    </w:rPr>
  </w:style>
  <w:style w:type="character" w:customStyle="1" w:styleId="32">
    <w:name w:val="first-child"/>
    <w:basedOn w:val="13"/>
    <w:qFormat/>
    <w:uiPriority w:val="0"/>
  </w:style>
  <w:style w:type="character" w:customStyle="1" w:styleId="33">
    <w:name w:val="bsharetext"/>
    <w:basedOn w:val="13"/>
    <w:qFormat/>
    <w:uiPriority w:val="0"/>
  </w:style>
  <w:style w:type="paragraph" w:customStyle="1" w:styleId="34">
    <w:name w:val="标题4"/>
    <w:basedOn w:val="5"/>
    <w:qFormat/>
    <w:uiPriority w:val="0"/>
    <w:pPr>
      <w:widowControl w:val="0"/>
      <w:adjustRightInd w:val="0"/>
      <w:jc w:val="both"/>
      <w:textAlignment w:val="baseline"/>
    </w:pPr>
    <w:rPr>
      <w:rFonts w:hAnsi="Times New Roman"/>
      <w:b w:val="0"/>
      <w:kern w:val="0"/>
      <w:sz w:val="34"/>
      <w:szCs w:val="20"/>
    </w:rPr>
  </w:style>
  <w:style w:type="character" w:customStyle="1" w:styleId="35">
    <w:name w:val="标题 4 Char Char"/>
    <w:qFormat/>
    <w:uiPriority w:val="0"/>
    <w:rPr>
      <w:rFonts w:ascii="Cambria" w:hAnsi="Cambria" w:eastAsia="宋体" w:cs="Times New Roman"/>
      <w:b/>
      <w:bCs/>
      <w:sz w:val="28"/>
      <w:szCs w:val="28"/>
    </w:rPr>
  </w:style>
  <w:style w:type="paragraph" w:styleId="36">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37">
    <w:name w:val="Other|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2808</Words>
  <Characters>2842</Characters>
  <Lines>0</Lines>
  <Paragraphs>0</Paragraphs>
  <TotalTime>3</TotalTime>
  <ScaleCrop>false</ScaleCrop>
  <LinksUpToDate>false</LinksUpToDate>
  <CharactersWithSpaces>3393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2020-04-23T09:02:00Z</dcterms:created>
  <dc:creator>橘子</dc:creator>
  <cp:lastModifiedBy>橘子</cp:lastModifiedBy>
  <cp:lastPrinted>2021-10-18T04:30:00Z</cp:lastPrinted>
  <dcterms:modified xsi:type="dcterms:W3CDTF">2022-07-05T03:56:40Z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31E0FA6FC7F84D8381C802C2036F85EC</vt:lpwstr>
  </property>
</Properties>
</file>